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"/>
        <w:tblW w:w="10187" w:type="dxa"/>
        <w:tblInd w:w="-708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</w:tblPr>
      <w:tblGrid>
        <w:gridCol w:w="2310"/>
        <w:gridCol w:w="6210"/>
        <w:gridCol w:w="1667"/>
      </w:tblGrid>
      <w:tr>
        <w:trPr>
          <w:trHeight w:val="219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pStyle w:val="6"/>
              <w:spacing w:lineRule="auto" w:line="240" w:after="0"/>
              <w:rPr>
                <w:rFonts w:ascii="Arial" w:hAnsi="Arial" w:cs="Arial" w:hint="default"/>
                <w:color w:val="auto"/>
                <w:sz w:val="24"/>
              </w:rPr>
            </w:pPr>
          </w:p>
          <w:p>
            <w:pPr>
              <w:jc w:val="center"/>
              <w:spacing w:lineRule="auto" w:line="240" w:after="0"/>
              <w:rPr>
                <w:rFonts w:ascii="Arial" w:hAnsi="Arial" w:cs="Arial" w:hint="default"/>
                <w:b/>
                <w:bCs/>
                <w:color w:val="auto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8</w:t>
            </w:r>
            <w:r>
              <w:rPr>
                <w:rFonts w:ascii="Arial" w:hAnsi="Arial" w:cs="Arial" w:hint="default"/>
                <w:b/>
                <w:bCs/>
                <w:color w:val="auto"/>
              </w:rPr>
              <w:t xml:space="preserve">ª SESSÃO</w:t>
            </w:r>
          </w:p>
          <w:p>
            <w:pPr>
              <w:jc w:val="center"/>
              <w:spacing w:lineRule="auto" w:line="240" w:after="0"/>
              <w:rPr>
                <w:rFonts w:ascii="Arial" w:hAnsi="Arial" w:cs="Arial" w:hint="default"/>
                <w:b/>
                <w:bCs/>
                <w:color w:val="auto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</w:rPr>
              <w:t xml:space="preserve">ORDINÁRIA</w:t>
            </w:r>
          </w:p>
          <w:p>
            <w:pPr>
              <w:jc w:val="center"/>
              <w:spacing w:lineRule="auto" w:line="240" w:after="0"/>
              <w:rPr>
                <w:rFonts w:ascii="Arial" w:hAnsi="Arial" w:cs="Arial" w:hint="default"/>
                <w:b/>
                <w:bCs/>
                <w:color w:val="auto"/>
              </w:rPr>
            </w:pPr>
          </w:p>
          <w:p>
            <w:pPr>
              <w:jc w:val="center"/>
              <w:spacing w:lineRule="auto" w:line="240" w:after="0"/>
              <w:rPr>
                <w:rFonts w:ascii="Arial" w:hAnsi="Arial" w:cs="Arial" w:hint="default"/>
                <w:b/>
                <w:bCs/>
                <w:color w:val="auto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pStyle w:val="3"/>
              <w:spacing w:lineRule="auto" w:line="240" w:after="0"/>
              <w:rPr>
                <w:rFonts w:ascii="Arial" w:hAnsi="Arial" w:cs="Arial" w:hint="default"/>
                <w:color w:val="auto"/>
                <w:sz w:val="24"/>
              </w:rPr>
            </w:pPr>
          </w:p>
          <w:p>
            <w:pPr>
              <w:pStyle w:val="3"/>
              <w:keepLines w:val="false"/>
              <w:pageBreakBefore w:val="false"/>
              <w:spacing w:lineRule="auto" w:line="240" w:after="0"/>
              <w:widowControl/>
              <w:rPr>
                <w:rFonts w:ascii="Arial" w:hAnsi="Arial" w:cs="Arial" w:hint="default"/>
                <w:color w:val="auto"/>
                <w:sz w:val="24"/>
              </w:rPr>
            </w:pPr>
            <w:r>
              <w:rPr>
                <w:rFonts w:ascii="Arial" w:hAnsi="Arial" w:cs="Arial" w:hint="default"/>
                <w:color w:val="auto"/>
                <w:sz w:val="24"/>
              </w:rPr>
              <w:t xml:space="preserve">ESTADO DE RONDÔNIA</w:t>
            </w:r>
          </w:p>
          <w:p>
            <w:pPr>
              <w:jc w:val="center"/>
              <w:keepLines w:val="false"/>
              <w:pageBreakBefore w:val="false"/>
              <w:spacing w:lineRule="auto" w:line="240" w:after="0"/>
              <w:widowControl/>
              <w:rPr>
                <w:rFonts w:ascii="Arial" w:hAnsi="Arial" w:cs="Arial" w:hint="default"/>
                <w:b/>
                <w:bCs/>
                <w:color w:val="auto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</w:rPr>
              <w:t xml:space="preserve">PODER LEGISLATIVO</w:t>
            </w:r>
          </w:p>
          <w:p>
            <w:pPr>
              <w:pStyle w:val="11"/>
              <w:keepLines w:val="false"/>
              <w:pageBreakBefore w:val="false"/>
              <w:spacing w:lineRule="auto" w:line="240" w:after="0"/>
              <w:widowControl/>
              <w:rPr>
                <w:rFonts w:ascii="Arial" w:hAnsi="Arial" w:cs="Arial" w:hint="default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</w:rPr>
              <w:t xml:space="preserve">CÂMARA DE VEREADORES DO MUNICÍPIO DE VILHENA</w:t>
            </w:r>
          </w:p>
          <w:p>
            <w:pPr>
              <w:pStyle w:val="11"/>
              <w:keepLines w:val="false"/>
              <w:pageBreakBefore w:val="false"/>
              <w:spacing w:lineRule="auto" w:line="240" w:after="0"/>
              <w:widowControl/>
              <w:rPr>
                <w:rFonts w:ascii="Arial" w:hAnsi="Arial" w:cs="Arial" w:hint="default"/>
                <w:b/>
                <w:bCs/>
                <w:color w:val="auto"/>
                <w:sz w:val="24"/>
              </w:rPr>
            </w:pPr>
          </w:p>
          <w:p>
            <w:pPr>
              <w:jc w:val="center"/>
              <w:keepLines w:val="false"/>
              <w:pageBreakBefore w:val="false"/>
              <w:spacing w:lineRule="auto" w:line="240" w:after="0"/>
              <w:widowControl/>
              <w:rPr>
                <w:rFonts w:ascii="Arial" w:hAnsi="Arial" w:cs="Arial" w:hint="default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32"/>
                <w:szCs w:val="32"/>
              </w:rPr>
              <w:t xml:space="preserve">PAUTA</w:t>
            </w:r>
          </w:p>
          <w:p>
            <w:pPr>
              <w:jc w:val="center"/>
              <w:spacing w:lineRule="auto" w:line="240" w:after="0"/>
              <w:rPr>
                <w:rFonts w:ascii="Arial" w:hAnsi="Arial" w:cs="Arial" w:hint="default"/>
                <w:b/>
                <w:bCs/>
                <w:color w:val="auto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spacing w:lineRule="auto" w:line="240" w:after="0"/>
              <w:rPr>
                <w:rFonts w:ascii="Arial" w:hAnsi="Arial" w:cs="Arial" w:hint="default"/>
                <w:color w:val="auto"/>
              </w:rPr>
            </w:pPr>
          </w:p>
          <w:p>
            <w:pPr>
              <w:pStyle w:val="4"/>
              <w:jc w:val="center"/>
              <w:spacing w:lineRule="auto" w:line="240" w:after="0"/>
              <w:rPr>
                <w:rFonts w:ascii="Arial" w:hAnsi="Arial" w:cs="Arial" w:hint="default"/>
                <w:color w:val="auto"/>
                <w:sz w:val="24"/>
              </w:rPr>
            </w:pPr>
          </w:p>
          <w:p>
            <w:pPr>
              <w:pStyle w:val="4"/>
              <w:jc w:val="center"/>
              <w:spacing w:lineRule="auto" w:line="240" w:after="0"/>
              <w:rPr>
                <w:rFonts w:ascii="Arial" w:hAnsi="Arial" w:cs="Arial" w:hint="default"/>
                <w:color w:val="auto"/>
                <w:sz w:val="24"/>
                <w:lang w:val="pt-BR"/>
              </w:rPr>
            </w:pPr>
            <w:r>
              <w:rPr>
                <w:rFonts w:cs="Arial" w:hint="default"/>
                <w:color w:val="auto"/>
                <w:sz w:val="24"/>
                <w:lang w:val="pt-BR"/>
              </w:rPr>
              <w:t xml:space="preserve">12</w:t>
            </w:r>
            <w:r>
              <w:rPr>
                <w:rFonts w:ascii="Arial" w:hAnsi="Arial" w:cs="Arial" w:hint="default"/>
                <w:color w:val="auto"/>
                <w:sz w:val="24"/>
              </w:rPr>
              <w:t xml:space="preserve">/0</w:t>
            </w:r>
            <w:r>
              <w:rPr>
                <w:rFonts w:cs="Arial" w:hint="default"/>
                <w:color w:val="auto"/>
                <w:sz w:val="24"/>
                <w:lang w:val="pt-BR"/>
              </w:rPr>
              <w:t xml:space="preserve">4</w:t>
            </w:r>
            <w:r>
              <w:rPr>
                <w:rFonts w:ascii="Arial" w:hAnsi="Arial" w:cs="Arial" w:hint="default"/>
                <w:color w:val="auto"/>
                <w:sz w:val="24"/>
              </w:rPr>
              <w:t xml:space="preserve">/202</w:t>
            </w:r>
            <w:r>
              <w:rPr>
                <w:rFonts w:ascii="Arial" w:hAnsi="Arial" w:cs="Arial" w:hint="default"/>
                <w:color w:val="auto"/>
                <w:sz w:val="24"/>
                <w:lang w:val="pt-BR"/>
              </w:rPr>
              <w:t xml:space="preserve">2</w:t>
            </w:r>
          </w:p>
        </w:tc>
      </w:tr>
      <w:tr>
        <w:trPr>
          <w:trHeight w:val="81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rPr>
                <w:rFonts w:ascii="Arial" w:hAnsi="Arial" w:cs="Arial" w:hint="default"/>
                <w:color w:val="auto"/>
                <w:highlight w:val="green"/>
                <w:lang w:val="pt-BR"/>
              </w:rPr>
            </w:pPr>
            <w:r>
              <w:rPr>
                <w:rFonts w:ascii="Arial" w:hAnsi="Arial" w:cs="Arial" w:hint="default"/>
                <w:b/>
                <w:color w:val="auto"/>
              </w:rPr>
              <w:t xml:space="preserve">PROJETO DE LEI</w:t>
            </w:r>
            <w:r>
              <w:rPr>
                <w:rFonts w:ascii="Arial" w:hAnsi="Arial" w:cs="Arial" w:hint="default"/>
                <w:b/>
                <w:color w:val="auto"/>
                <w:lang w:val="pt-BR"/>
              </w:rPr>
              <w:t xml:space="preserve"> COMPLEMENTAR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pStyle w:val="25"/>
              <w:jc w:val="center"/>
              <w:spacing w:lineRule="auto" w:line="240" w:after="0"/>
              <w:rPr>
                <w:rFonts w:ascii="Arial" w:hAnsi="Arial" w:cs="Arial" w:hint="default"/>
                <w:b/>
                <w:color w:val="auto"/>
                <w:sz w:val="24"/>
              </w:rPr>
            </w:pPr>
            <w:r>
              <w:rPr>
                <w:rFonts w:ascii="Arial" w:hAnsi="Arial" w:cs="Arial" w:hint="default"/>
                <w:b/>
                <w:color w:val="auto"/>
                <w:sz w:val="24"/>
              </w:rPr>
              <w:t xml:space="preserve">ASSUNTO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pStyle w:val="25"/>
              <w:jc w:val="center"/>
              <w:spacing w:lineRule="auto" w:line="240" w:after="0"/>
              <w:rPr>
                <w:rFonts w:ascii="Arial" w:hAnsi="Arial" w:cs="Arial" w:hint="default"/>
                <w:b/>
                <w:color w:val="auto"/>
                <w:sz w:val="24"/>
              </w:rPr>
            </w:pPr>
            <w:r>
              <w:rPr>
                <w:rFonts w:ascii="Arial" w:hAnsi="Arial" w:cs="Arial" w:hint="default"/>
                <w:b/>
                <w:color w:val="auto"/>
                <w:sz w:val="24"/>
              </w:rPr>
              <w:t xml:space="preserve">AUTORIA</w:t>
            </w:r>
          </w:p>
        </w:tc>
      </w:tr>
      <w:tr>
        <w:trPr>
          <w:trHeight w:val="63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393/2022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pStyle w:val="25"/>
              <w:jc w:val="both"/>
              <w:spacing w:lineRule="auto" w:line="240" w:after="0"/>
              <w:rPr>
                <w:rFonts w:ascii="Arial" w:hAnsi="Arial" w:cs="Arial" w:hint="default"/>
                <w:b w:val="false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/>
                <w:b w:val="false"/>
                <w:bCs w:val="false"/>
                <w:sz w:val="24"/>
                <w:lang w:val="pt-BR"/>
              </w:rPr>
              <w:t xml:space="preserve">Revoga o Anexo V da Lei Complementar nº 008, de 29 de outubro de 1996.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pStyle w:val="25"/>
              <w:jc w:val="center"/>
              <w:spacing w:lineRule="auto" w:line="240"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  <w:p>
            <w:pPr>
              <w:pStyle w:val="25"/>
              <w:jc w:val="center"/>
              <w:spacing w:lineRule="auto" w:line="240"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</w:p>
        </w:tc>
      </w:tr>
      <w:tr>
        <w:trPr>
          <w:trHeight w:val="53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color w:val="auto"/>
              </w:rPr>
              <w:t xml:space="preserve">PROJETO</w:t>
            </w:r>
            <w:r>
              <w:rPr>
                <w:rFonts w:ascii="Arial" w:hAnsi="Arial" w:cs="Arial" w:hint="default"/>
                <w:b/>
                <w:color w:val="auto"/>
                <w:lang w:val="pt-BR"/>
              </w:rPr>
              <w:t xml:space="preserve">S</w:t>
            </w:r>
            <w:r>
              <w:rPr>
                <w:rFonts w:ascii="Arial" w:hAnsi="Arial" w:cs="Arial" w:hint="default"/>
                <w:b/>
                <w:color w:val="auto"/>
              </w:rPr>
              <w:t xml:space="preserve"> DE LEI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pStyle w:val="25"/>
              <w:jc w:val="center"/>
              <w:spacing w:lineRule="auto" w:line="240"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/>
                <w:color w:val="auto"/>
                <w:sz w:val="24"/>
              </w:rPr>
              <w:t xml:space="preserve">ASSUNTO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pStyle w:val="25"/>
              <w:jc w:val="center"/>
              <w:spacing w:lineRule="auto" w:line="240" w:after="0"/>
              <w:rPr>
                <w:rFonts w:ascii="Arial" w:hAnsi="Arial" w:cs="Arial" w:eastAsia="Times New Roman" w:hint="default"/>
                <w:color w:val="auto"/>
                <w:sz w:val="24"/>
                <w:szCs w:val="24"/>
                <w:lang w:val="pt-BR" w:bidi="ar-SA" w:eastAsia="pt-BR"/>
              </w:rPr>
            </w:pPr>
            <w:r>
              <w:rPr>
                <w:rFonts w:ascii="Arial" w:hAnsi="Arial" w:cs="Arial" w:hint="default"/>
                <w:b/>
                <w:color w:val="auto"/>
                <w:sz w:val="24"/>
              </w:rPr>
              <w:t xml:space="preserve">AUTORIA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6.279/2021</w:t>
            </w:r>
          </w:p>
          <w:p>
            <w:pPr>
              <w:jc w:val="center"/>
              <w:spacing w:after="0"/>
              <w:rPr>
                <w:rFonts w:ascii="Arial" w:hAnsi="Arial" w:cs="Arial" w:eastAsia="Times New Roman" w:hint="default"/>
                <w:b/>
                <w:bCs/>
                <w:color w:val="auto"/>
                <w:sz w:val="24"/>
                <w:szCs w:val="24"/>
                <w:lang w:val="pt-BR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eastAsia="Times New Roman" w:hint="default"/>
                <w:b w:val="false"/>
                <w:bCs w:val="false"/>
                <w:color w:val="auto"/>
                <w:sz w:val="22"/>
                <w:szCs w:val="22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en-US" w:bidi="ar-SA" w:eastAsia="pt-BR"/>
              </w:rPr>
              <w:t xml:space="preserve">NOVA EMENTA: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en-US" w:bidi="ar-SA" w:eastAsia="pt-BR"/>
              </w:rPr>
              <w:t xml:space="preserve"> Dispõe sobre a criação do Programa Banco de Empregos para mulheres vítimas de violência doméstica e dá outras providências.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eastAsia="Times New Roman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  <w:t xml:space="preserve">Vereador Sargento Damassa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6.280/2021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/>
                <w:sz w:val="24"/>
              </w:rPr>
              <w:t xml:space="preserve">Dispõe sobre a tramitação prioritária dos processos administrativos que figurem como parte ou interessada a vítima de violência dom</w:t>
            </w:r>
            <w:r>
              <w:rPr>
                <w:rFonts w:ascii="Arial" w:hAnsi="Arial" w:cs="Arial" w:hint="default"/>
                <w:b w:val="false"/>
                <w:bCs/>
                <w:sz w:val="24"/>
                <w:lang w:val="pt-BR"/>
              </w:rPr>
              <w:t xml:space="preserve">é</w:t>
            </w:r>
            <w:r>
              <w:rPr>
                <w:rFonts w:ascii="Arial" w:hAnsi="Arial" w:cs="Arial" w:hint="default"/>
                <w:b w:val="false"/>
                <w:bCs/>
                <w:sz w:val="24"/>
              </w:rPr>
              <w:t xml:space="preserve">stica e familiar.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  <w:t xml:space="preserve">Vereador Sargento Damassa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6.330/2022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/>
                <w:sz w:val="24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Altera e acresce dispositivos à Lei nº 5.205, de 16 de dezembro de 2019, que dispõe sobre a Estrutura Administrativa Básica do Poder Executivo do Município de Vilhena,  e dá outras providências.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6.348/2022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pStyle w:val="25"/>
              <w:jc w:val="both"/>
              <w:spacing w:lineRule="auto" w:line="240"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 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32.773,23 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da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SEMED</w:t>
            </w:r>
            <w:r>
              <w:rPr>
                <w:rFonts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aquisição de equipamentos para a brinquedoteca da Escola Bianca e Leonardo de Mattos Bezerra, com recursos provenientes do Governo do Estado de Rondônia.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lineRule="auto" w:line="240"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41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6.349/2022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Especial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67.226,77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da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SEMED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aquisição de brinquedos didáticos para a Escola Bianca e Leonardo de Mattos Bezerra, com recursos provenientes do Governo do Estado de Rondônia.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6.350/2022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1.680.000,00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da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SEMTRAN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aquisição de um caminhão com equipamento de demarcação viária e uma caminhonete, bem como tintas, madeiras, placas e demais materiais de consumo específicos para serviços de sinalização viária, que atenderão ao Plano de Modernização do Trânsito de Vilhena.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6.357/2022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e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 publicação do currículo de todos os servidores públicos municipais ocupantes de cargos comissionados do Município de Vilhena.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  <w:t xml:space="preserve">Vereador Sargento Damassa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6.359/2022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160.000,00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SEMPLAN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renovação de licença de 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color w:val="auto"/>
                <w:sz w:val="22"/>
                <w:szCs w:val="22"/>
                <w:lang w:val="pt-BR"/>
              </w:rPr>
              <w:t xml:space="preserve">softwares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 para atender o setor de engenharia.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6.360/2022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317.400,00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SEMES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aquisição de equipamentos destinados à manutenção das praças e espaços esportivos públicos; de equipamentos e materiais de escritório e elétricos para a Secretaria; contratação de decoração para os Jogos Escolares; adesão de Atas de Registro de Preço de materiais de consumo; aquisição de material gráfico para divulgação das atividades da Secretaria e de uniformes para a delegação de Vilhena nos Jogos Intermunicipais de Rondônia e para o time de futebol feminino 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color w:val="auto"/>
                <w:sz w:val="22"/>
                <w:szCs w:val="22"/>
                <w:lang w:val="pt-BR"/>
              </w:rPr>
              <w:t xml:space="preserve">Barcelona,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 representante de Vilhena em competições estaduais e nacionais.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6.361/2022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3.523.051,24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SEMOSP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contratação de empresa especializada para executar serviços de recuperação de erosão (drenagem e pavimentação) na Rua Jandaia e na Rua 29, nos bairros Parque Cidade Jardim I e II.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6.362/2022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3.667.007,96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SEMOSP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contratação de empresa especializada para executar obra de drenagem superficial, construção de calçadas e sinalização viária nos setores 08, 15, 17 e 20, com recursos do Governo do Estado de Rondônia e contrapartida do Município por Superávit Financeiro.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6.363/2022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4.093.335,46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SEMED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suportar a inserção, no cômputo dos 70% dos recursos do FUNDEB,  dos profissionais de funções de apoio técnico, administrativo ou operacional em efetivo exercício nas Redes de Ensino da Educação Básica.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6.364/2022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747.707,08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SEMED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aquisição de itens para o Projeto de Robótica Educacional, que será implantado na Rede Municipal de Ensino, com recurso do Governo Estadual.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37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6.365/2022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Especial,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88,02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SEMED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devolução de saldo proveniente de sobras oriundas da execução do Convêncio para construção de uma Escola de Educação Infantil de Proinfância localizada no Bairro Moysés de Freitas.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6.366/2022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908.318,90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color w:val="auto"/>
                <w:sz w:val="22"/>
                <w:szCs w:val="22"/>
                <w:lang w:val="pt-BR"/>
              </w:rPr>
              <w:t xml:space="preserve">SEMUS</w:t>
            </w: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, para aquisição de material de consumo tais como: material penso, odontológico, de expediente, aquisição de água, gêneros alimentícios, combustíveis, entre outros, para atender a Atenção Básica.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6.371/2022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Especial,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sz w:val="24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368.380,56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SEMUS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, para aquisição de equipamentos e material permanente para atender a Atenção Especializada em ações de enfrentamento ao Coronavírus - COVID-19.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6.372/2022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sz w:val="24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380.000,00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o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GABINETE DO PREFEITO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, para aquisição de dois veículos para atender a este e à Controladoria de Licitação em suas atividades, aquisição de passagens terrestres e  material de consumo, complementação do saldo de empenho para publicações de atos do Município, manutenção da frota e do Tiro de Guerra.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6.373/2022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Suplementar, por Superávit Financeiro,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sz w:val="24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351.000,00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SEMTER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, para aquisição de um veículo tipo 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sz w:val="24"/>
                <w:lang w:val="pt-BR"/>
              </w:rPr>
              <w:t xml:space="preserve">pick-up, </w:t>
            </w:r>
            <w:r>
              <w:rPr>
                <w:rFonts w:ascii="Arial" w:hAnsi="Arial" w:cs="Arial" w:hint="default"/>
                <w:b w:val="false"/>
                <w:bCs w:val="false"/>
                <w:i w:val="false"/>
                <w:iCs w:val="false"/>
                <w:sz w:val="24"/>
                <w:lang w:val="pt-BR"/>
              </w:rPr>
              <w:t xml:space="preserve">de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sz w:val="24"/>
                <w:lang w:val="pt-BR"/>
              </w:rPr>
              <w:t xml:space="preserve"> </w:t>
            </w:r>
            <w:r>
              <w:rPr>
                <w:rFonts w:ascii="Arial" w:hAnsi="Arial" w:cs="Arial" w:hint="default"/>
                <w:b w:val="false"/>
                <w:bCs w:val="false"/>
                <w:i w:val="false"/>
                <w:iCs w:val="false"/>
                <w:sz w:val="24"/>
                <w:lang w:val="pt-BR"/>
              </w:rPr>
              <w:t xml:space="preserve">impressora, bandeja e 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sz w:val="24"/>
                <w:lang w:val="pt-BR"/>
              </w:rPr>
              <w:t xml:space="preserve">toners </w:t>
            </w:r>
            <w:r>
              <w:rPr>
                <w:rFonts w:ascii="Arial" w:hAnsi="Arial" w:cs="Arial" w:hint="default"/>
                <w:b w:val="false"/>
                <w:bCs w:val="false"/>
                <w:i w:val="false"/>
                <w:iCs w:val="false"/>
                <w:sz w:val="24"/>
                <w:lang w:val="pt-BR"/>
              </w:rPr>
              <w:t xml:space="preserve">para serviços de plotagem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sz w:val="24"/>
                <w:lang w:val="pt-BR"/>
              </w:rPr>
              <w:t xml:space="preserve">, </w:t>
            </w:r>
            <w:r>
              <w:rPr>
                <w:rFonts w:ascii="Arial" w:hAnsi="Arial" w:cs="Arial" w:hint="default"/>
                <w:b w:val="false"/>
                <w:bCs w:val="false"/>
                <w:i w:val="false"/>
                <w:iCs w:val="false"/>
                <w:sz w:val="24"/>
                <w:lang w:val="pt-BR"/>
              </w:rPr>
              <w:t xml:space="preserve">quinze </w:t>
            </w:r>
            <w:r>
              <w:rPr>
                <w:rFonts w:ascii="Arial" w:hAnsi="Arial" w:cs="Arial" w:hint="default"/>
                <w:b w:val="false"/>
                <w:bCs w:val="false"/>
                <w:i/>
                <w:iCs/>
                <w:sz w:val="24"/>
                <w:lang w:val="pt-BR"/>
              </w:rPr>
              <w:t xml:space="preserve">scanners,</w:t>
            </w:r>
            <w:r>
              <w:rPr>
                <w:rFonts w:ascii="Arial" w:hAnsi="Arial" w:cs="Arial" w:hint="default"/>
                <w:b w:val="false"/>
                <w:bCs w:val="false"/>
                <w:i w:val="false"/>
                <w:iCs w:val="false"/>
                <w:sz w:val="24"/>
                <w:lang w:val="pt-BR"/>
              </w:rPr>
              <w:t xml:space="preserve"> três aparelhos de telefonia celular e cinco tablets.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6.374/2022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Suplementar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sz w:val="24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536.263,33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SEMUS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, para aquisição de uma</w:t>
            </w:r>
            <w:r>
              <w:rPr>
                <w:rFonts w:ascii="Arial" w:hAnsi="Arial" w:cs="Arial" w:hint="default"/>
                <w:b w:val="false"/>
                <w:bCs w:val="false"/>
                <w:i w:val="false"/>
                <w:iCs w:val="false"/>
                <w:sz w:val="24"/>
                <w:lang w:val="pt-BR"/>
              </w:rPr>
              <w:t xml:space="preserve"> ambulância - TIPO B, para remoção e transferência de pacientes, e uma máquina unitalizadora/fracionadora de medicamentos, para o Hospital Regional Adamastor Teixeira de Oliveira, com recursos do Estado.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6.375/2022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Especial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sz w:val="24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1.312.571,00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SEMUS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, para construção de Unidade de Atenção Psicossocial CAPS 1, com recursos do Governo Federal e contrapartida do Município.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6.376/2022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Dispõe sobre autorização para abertura de Crédito Adicional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Suplementar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valor de </w:t>
            </w:r>
            <w:r>
              <w:rPr>
                <w:rFonts w:ascii="Arial" w:hAnsi="Arial" w:cs="Arial" w:hint="default"/>
                <w:b/>
                <w:bCs/>
                <w:sz w:val="24"/>
              </w:rPr>
              <w:t xml:space="preserve">R$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314.034,47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no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vigente 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</w:rPr>
              <w:t xml:space="preserve">Orçamento-Programa d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a </w:t>
            </w:r>
            <w:r>
              <w:rPr>
                <w:rFonts w:ascii="Arial" w:hAnsi="Arial" w:cs="Arial" w:hint="default"/>
                <w:b/>
                <w:bCs/>
                <w:sz w:val="24"/>
                <w:lang w:val="pt-BR"/>
              </w:rPr>
              <w:t xml:space="preserve">SEMUS</w:t>
            </w:r>
            <w:r>
              <w:rPr>
                <w:rFonts w:ascii="Arial" w:hAnsi="Arial" w:cs="Arial" w:hint="default"/>
                <w:b w:val="false"/>
                <w:bCs w:val="false"/>
                <w:sz w:val="24"/>
                <w:lang w:val="pt-BR"/>
              </w:rPr>
              <w:t xml:space="preserve">, para restituição de recursos à União, referente à reforma de Unidade de Terapia Intensiva Neonatal-UTIN.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4"/>
                <w:szCs w:val="24"/>
                <w:lang w:val="en-US" w:bidi="ar-SA" w:eastAsia="pt-BR"/>
              </w:rPr>
              <w:t xml:space="preserve">Poder Executivo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REQUERIMENTOS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eastAsia="Times New Roman" w:hint="default"/>
                <w:b/>
                <w:bCs/>
                <w:color w:val="auto"/>
                <w:sz w:val="22"/>
                <w:szCs w:val="22"/>
                <w:lang w:val="pt-BR" w:bidi="ar-SA" w:eastAsia="pt-BR"/>
              </w:rPr>
            </w:pPr>
            <w:r>
              <w:rPr>
                <w:rFonts w:ascii="Arial" w:hAnsi="Arial" w:cs="Arial" w:hint="default"/>
                <w:b/>
                <w:color w:val="auto"/>
                <w:sz w:val="24"/>
              </w:rPr>
              <w:t xml:space="preserve">ASSUNTO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eastAsia="Times New Roman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  <w:t xml:space="preserve">AUTORIA</w:t>
            </w:r>
          </w:p>
        </w:tc>
      </w:tr>
      <w:tr>
        <w:trPr>
          <w:trHeight w:val="125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10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  <w:t xml:space="preserve">007/2022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lang w:val="pt-BR"/>
              </w:rPr>
              <w:t xml:space="preserve">Leitura, Discussão e Votação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210" w:type="dxa"/>
            <w:vAlign w:val="center"/>
          </w:tcPr>
          <w:p>
            <w:pPr>
              <w:jc w:val="both"/>
              <w:spacing w:after="0"/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</w:pPr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No exercício da função fiscalizadora prevista no artigo 70 da Constituição Federal, combinado com o artigo 79 da Lei Orgânica do Município, requeiro a convocação do Sr. Antonio Marcelo de Oliveira, Secretário Municipal de Obras, para prestar informações a respeito do Projeto de Lei nº 6.306/2022, na primeira Sessão Ordinária subsequente à aprovação deste Requerimento, nos termos do artigo 126, VI, da Resolução 030/2020, combinado com o artigo 41, VIII, da Lei Orgânica</w:t>
            </w:r>
            <w:bookmarkStart w:id="0" w:name="_GoBack"/>
            <w:bookmarkEnd w:id="0"/>
            <w:r>
              <w:rPr>
                <w:rFonts w:ascii="Arial" w:hAnsi="Arial" w:cs="Arial" w:hint="default"/>
                <w:b w:val="false"/>
                <w:bCs w:val="false"/>
                <w:color w:val="auto"/>
                <w:sz w:val="22"/>
                <w:szCs w:val="22"/>
                <w:lang w:val="pt-BR"/>
              </w:rPr>
              <w:t xml:space="preserve">.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67" w:type="dxa"/>
            <w:vAlign w:val="center"/>
          </w:tcPr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  <w:t xml:space="preserve">Vereador Ronildo</w:t>
            </w:r>
          </w:p>
          <w:p>
            <w:pPr>
              <w:jc w:val="center"/>
              <w:spacing w:after="0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en-US" w:bidi="ar-SA" w:eastAsia="pt-BR"/>
              </w:rPr>
              <w:t xml:space="preserve">Macedo</w:t>
            </w:r>
          </w:p>
        </w:tc>
      </w:tr>
    </w:tbl>
    <w:p>
      <w:pPr>
        <w:rPr>
          <w:rFonts w:ascii="Arial" w:hAnsi="Arial" w:cs="Arial" w:hint="default"/>
          <w:sz w:val="10"/>
          <w:szCs w:val="10"/>
          <w:lang w:val="pt-BR"/>
        </w:rPr>
      </w:pPr>
      <w:r>
        <w:rPr>
          <w:rFonts w:ascii="Arial" w:hAnsi="Arial" w:cs="Arial" w:hint="default"/>
          <w:sz w:val="10"/>
          <w:szCs w:val="10"/>
          <w:lang w:val="pt-BR"/>
        </w:rPr>
        <w:t xml:space="preserve">EGL</w:t>
      </w:r>
    </w:p>
    <w:sectPr>
      <w:pgSz w:w="11906" w:h="16838"/>
      <w:pgMar w:top="993" w:right="1701" w:bottom="284" w:left="1701" w:header="709" w:footer="709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lineRule="auto" w:line="240"/>
      </w:pPr>
      <w:r>
        <w:separator/>
      </w:r>
    </w:p>
  </w:endnote>
  <w:endnote w:type="continuationSeparator" w:id="1">
    <w:p>
      <w:pPr>
        <w:spacing w:lineRule="auto" w: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lineRule="auto" w:line="276" w:after="0" w:before="0"/>
      </w:pPr>
      <w:r>
        <w:separator/>
      </w:r>
    </w:p>
  </w:footnote>
  <w:footnote w:type="continuationSeparator" w:id="1">
    <w:p>
      <w:pPr>
        <w:spacing w:lineRule="auto" w:line="276" w:after="0" w:before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n"/>
    <m:lMargin m:val="0"/>
    <m:rMargin m:val="0"/>
    <m:defJc m:val="centerGroup"/>
    <m:wrapIndent m:val="1440"/>
    <m:intLim m:val="subSup"/>
    <m:naryLim m:val="undOvr"/>
  </m:mathPr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 w:default="1">
    <w:name w:val="Normal"/>
    <w:qFormat/>
    <w:uiPriority w:val="0"/>
    <w:rPr>
      <w:rFonts w:ascii="Times New Roman" w:hAnsi="Times New Roman" w:cs="Times New Roman" w:eastAsia="Times New Roman"/>
      <w:sz w:val="24"/>
      <w:szCs w:val="24"/>
      <w:lang w:val="pt-BR" w:bidi="ar-SA" w:eastAsia="pt-BR"/>
    </w:rPr>
    <w:pPr>
      <w:spacing w:lineRule="auto" w:line="276" w:after="200"/>
    </w:pPr>
  </w:style>
  <w:style w:type="paragraph" w:styleId="2">
    <w:name w:val="heading 1"/>
    <w:basedOn w:val="1"/>
    <w:next w:val="1"/>
    <w:link w:val="30"/>
    <w:qFormat/>
    <w:uiPriority w:val="9"/>
    <w:rPr>
      <w:rFonts w:ascii="Cambria" w:hAnsi="Cambria"/>
      <w:b/>
      <w:bCs/>
      <w:sz w:val="32"/>
      <w:szCs w:val="32"/>
    </w:rPr>
    <w:pPr>
      <w:keepNext/>
      <w:spacing w:after="60" w:before="240"/>
      <w:outlineLvl w:val="0"/>
    </w:pPr>
  </w:style>
  <w:style w:type="paragraph" w:styleId="3">
    <w:name w:val="heading 2"/>
    <w:basedOn w:val="1"/>
    <w:next w:val="1"/>
    <w:link w:val="20"/>
    <w:qFormat/>
    <w:uiPriority w:val="0"/>
    <w:rPr>
      <w:rFonts w:ascii="Arial" w:hAnsi="Arial" w:cs="Arial"/>
      <w:b/>
      <w:bCs/>
      <w:sz w:val="28"/>
    </w:rPr>
    <w:pPr>
      <w:jc w:val="center"/>
      <w:keepNext/>
      <w:outlineLvl w:val="1"/>
    </w:pPr>
  </w:style>
  <w:style w:type="paragraph" w:styleId="4">
    <w:name w:val="heading 3"/>
    <w:basedOn w:val="1"/>
    <w:next w:val="1"/>
    <w:link w:val="21"/>
    <w:qFormat/>
    <w:uiPriority w:val="0"/>
    <w:rPr>
      <w:rFonts w:ascii="Arial" w:hAnsi="Arial" w:cs="Arial"/>
      <w:b/>
      <w:bCs/>
      <w:sz w:val="28"/>
    </w:rPr>
    <w:pPr>
      <w:jc w:val="both"/>
      <w:keepNext/>
      <w:outlineLvl w:val="2"/>
    </w:pPr>
  </w:style>
  <w:style w:type="paragraph" w:styleId="5">
    <w:name w:val="heading 6"/>
    <w:basedOn w:val="1"/>
    <w:next w:val="1"/>
    <w:link w:val="22"/>
    <w:qFormat/>
    <w:uiPriority w:val="0"/>
    <w:rPr>
      <w:rFonts w:ascii="Arial" w:hAnsi="Arial" w:cs="Arial"/>
      <w:b/>
      <w:bCs/>
      <w:sz w:val="22"/>
    </w:rPr>
    <w:pPr>
      <w:jc w:val="both"/>
      <w:keepNext/>
      <w:outlineLvl w:val="5"/>
    </w:pPr>
  </w:style>
  <w:style w:type="paragraph" w:styleId="6">
    <w:name w:val="heading 7"/>
    <w:basedOn w:val="1"/>
    <w:next w:val="1"/>
    <w:link w:val="23"/>
    <w:qFormat/>
    <w:uiPriority w:val="0"/>
    <w:rPr>
      <w:rFonts w:ascii="Arial" w:hAnsi="Arial" w:cs="Arial"/>
      <w:b/>
      <w:bCs/>
      <w:sz w:val="22"/>
    </w:rPr>
    <w:pPr>
      <w:jc w:val="center"/>
      <w:keepNext/>
      <w:outlineLvl w:val="6"/>
    </w:pPr>
  </w:style>
  <w:style w:type="paragraph" w:styleId="7">
    <w:name w:val="heading 8"/>
    <w:basedOn w:val="1"/>
    <w:next w:val="1"/>
    <w:link w:val="24"/>
    <w:qFormat/>
    <w:uiPriority w:val="0"/>
    <w:rPr>
      <w:rFonts w:ascii="Arial" w:hAnsi="Arial" w:cs="Arial"/>
      <w:b/>
      <w:bCs/>
      <w:sz w:val="20"/>
      <w:szCs w:val="19"/>
    </w:rPr>
    <w:pPr>
      <w:jc w:val="both"/>
      <w:keepNext/>
      <w:outlineLvl w:val="7"/>
    </w:pPr>
  </w:style>
  <w:style w:type="character" w:styleId="8" w:default="1">
    <w:name w:val="Default Paragraph Font"/>
    <w:qFormat/>
    <w:uiPriority w:val="1"/>
    <w:semiHidden/>
    <w:unhideWhenUsed/>
  </w:style>
  <w:style w:type="table" w:styleId="9" w:default="1">
    <w:name w:val="Normal Table"/>
    <w:qFormat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0">
    <w:name w:val="annotation reference"/>
    <w:basedOn w:val="8"/>
    <w:qFormat/>
    <w:uiPriority w:val="0"/>
    <w:semiHidden/>
    <w:unhideWhenUsed/>
    <w:rPr>
      <w:sz w:val="16"/>
      <w:szCs w:val="16"/>
    </w:rPr>
  </w:style>
  <w:style w:type="paragraph" w:styleId="11">
    <w:name w:val="Body Text"/>
    <w:basedOn w:val="1"/>
    <w:link w:val="26"/>
    <w:qFormat/>
    <w:uiPriority w:val="0"/>
    <w:rPr>
      <w:rFonts w:ascii="Arial" w:hAnsi="Arial" w:cs="Arial"/>
      <w:sz w:val="22"/>
    </w:rPr>
    <w:pPr>
      <w:jc w:val="center"/>
    </w:pPr>
  </w:style>
  <w:style w:type="paragraph" w:styleId="12">
    <w:name w:val="Body Text Indent 2"/>
    <w:basedOn w:val="1"/>
    <w:link w:val="37"/>
    <w:qFormat/>
    <w:uiPriority w:val="99"/>
    <w:semiHidden/>
    <w:unhideWhenUsed/>
    <w:pPr>
      <w:ind w:left="283"/>
      <w:spacing w:lineRule="auto" w:line="480" w:after="120"/>
    </w:pPr>
  </w:style>
  <w:style w:type="paragraph" w:styleId="13">
    <w:name w:val="Normal (Web)"/>
    <w:basedOn w:val="1"/>
    <w:qFormat/>
    <w:uiPriority w:val="99"/>
    <w:unhideWhenUsed/>
    <w:pPr>
      <w:spacing w:after="100" w:afterAutospacing="1" w:before="100" w:beforeAutospacing="1"/>
    </w:pPr>
  </w:style>
  <w:style w:type="paragraph" w:styleId="14">
    <w:name w:val="Body Text 3"/>
    <w:basedOn w:val="1"/>
    <w:link w:val="34"/>
    <w:qFormat/>
    <w:uiPriority w:val="0"/>
    <w:semiHidden/>
    <w:unhideWhenUsed/>
    <w:rPr>
      <w:sz w:val="16"/>
      <w:szCs w:val="16"/>
    </w:rPr>
    <w:pPr>
      <w:spacing w:after="120"/>
    </w:pPr>
  </w:style>
  <w:style w:type="paragraph" w:styleId="15">
    <w:name w:val="header"/>
    <w:basedOn w:val="1"/>
    <w:link w:val="28"/>
    <w:qFormat/>
    <w:uiPriority w:val="0"/>
    <w:unhideWhenUsed/>
    <w:pPr>
      <w:tabs>
        <w:tab w:val="center" w:pos="4252"/>
        <w:tab w:val="right" w:pos="8504"/>
      </w:tabs>
    </w:pPr>
  </w:style>
  <w:style w:type="paragraph" w:styleId="16">
    <w:name w:val="footer"/>
    <w:basedOn w:val="1"/>
    <w:link w:val="29"/>
    <w:qFormat/>
    <w:uiPriority w:val="99"/>
    <w:semiHidden/>
    <w:unhideWhenUsed/>
    <w:pPr>
      <w:tabs>
        <w:tab w:val="center" w:pos="4252"/>
        <w:tab w:val="right" w:pos="8504"/>
      </w:tabs>
    </w:pPr>
  </w:style>
  <w:style w:type="paragraph" w:styleId="17">
    <w:name w:val="Body Text Indent 3"/>
    <w:basedOn w:val="1"/>
    <w:link w:val="31"/>
    <w:qFormat/>
    <w:uiPriority w:val="99"/>
    <w:semiHidden/>
    <w:unhideWhenUsed/>
    <w:rPr>
      <w:sz w:val="16"/>
      <w:szCs w:val="16"/>
    </w:rPr>
    <w:pPr>
      <w:ind w:left="283"/>
      <w:spacing w:after="120"/>
    </w:pPr>
  </w:style>
  <w:style w:type="paragraph" w:styleId="18">
    <w:name w:val="Balloon Text"/>
    <w:basedOn w:val="1"/>
    <w:link w:val="27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19">
    <w:name w:val="Body Text Indent"/>
    <w:basedOn w:val="1"/>
    <w:link w:val="32"/>
    <w:qFormat/>
    <w:uiPriority w:val="99"/>
    <w:semiHidden/>
    <w:unhideWhenUsed/>
    <w:pPr>
      <w:ind w:left="283"/>
      <w:spacing w:after="120"/>
    </w:pPr>
  </w:style>
  <w:style w:type="character" w:styleId="20" w:customStyle="1">
    <w:name w:val="Título 2 Char"/>
    <w:basedOn w:val="8"/>
    <w:link w:val="3"/>
    <w:qFormat/>
    <w:uiPriority w:val="0"/>
    <w:rPr>
      <w:rFonts w:ascii="Arial" w:hAnsi="Arial" w:cs="Arial" w:eastAsia="Times New Roman"/>
      <w:b/>
      <w:bCs/>
      <w:sz w:val="28"/>
      <w:szCs w:val="24"/>
      <w:lang w:eastAsia="pt-BR"/>
    </w:rPr>
  </w:style>
  <w:style w:type="character" w:styleId="21" w:customStyle="1">
    <w:name w:val="Título 3 Char"/>
    <w:basedOn w:val="8"/>
    <w:link w:val="4"/>
    <w:qFormat/>
    <w:uiPriority w:val="0"/>
    <w:rPr>
      <w:rFonts w:ascii="Arial" w:hAnsi="Arial" w:cs="Arial" w:eastAsia="Times New Roman"/>
      <w:b/>
      <w:bCs/>
      <w:sz w:val="28"/>
      <w:szCs w:val="24"/>
      <w:lang w:eastAsia="pt-BR"/>
    </w:rPr>
  </w:style>
  <w:style w:type="character" w:styleId="22" w:customStyle="1">
    <w:name w:val="Título 6 Char"/>
    <w:basedOn w:val="8"/>
    <w:link w:val="5"/>
    <w:qFormat/>
    <w:uiPriority w:val="0"/>
    <w:rPr>
      <w:rFonts w:ascii="Arial" w:hAnsi="Arial" w:cs="Arial" w:eastAsia="Times New Roman"/>
      <w:b/>
      <w:bCs/>
      <w:sz w:val="24"/>
      <w:szCs w:val="24"/>
      <w:lang w:eastAsia="pt-BR"/>
    </w:rPr>
  </w:style>
  <w:style w:type="character" w:styleId="23" w:customStyle="1">
    <w:name w:val="Título 7 Char"/>
    <w:basedOn w:val="8"/>
    <w:link w:val="6"/>
    <w:qFormat/>
    <w:uiPriority w:val="0"/>
    <w:rPr>
      <w:rFonts w:ascii="Arial" w:hAnsi="Arial" w:cs="Arial" w:eastAsia="Times New Roman"/>
      <w:b/>
      <w:bCs/>
      <w:sz w:val="24"/>
      <w:szCs w:val="24"/>
      <w:lang w:eastAsia="pt-BR"/>
    </w:rPr>
  </w:style>
  <w:style w:type="character" w:styleId="24" w:customStyle="1">
    <w:name w:val="Título 8 Char"/>
    <w:basedOn w:val="8"/>
    <w:link w:val="7"/>
    <w:qFormat/>
    <w:uiPriority w:val="0"/>
    <w:rPr>
      <w:rFonts w:ascii="Arial" w:hAnsi="Arial" w:cs="Arial" w:eastAsia="Times New Roman"/>
      <w:b/>
      <w:bCs/>
      <w:sz w:val="20"/>
      <w:szCs w:val="19"/>
      <w:lang w:eastAsia="pt-BR"/>
    </w:rPr>
  </w:style>
  <w:style w:type="paragraph" w:styleId="25" w:customStyle="1">
    <w:name w:val="Indice"/>
    <w:basedOn w:val="1"/>
    <w:qFormat/>
    <w:uiPriority w:val="99"/>
    <w:rPr>
      <w:rFonts w:ascii="Arial" w:hAnsi="Arial" w:cs="Arial"/>
      <w:sz w:val="20"/>
    </w:rPr>
    <w:pPr>
      <w:jc w:val="both"/>
    </w:pPr>
  </w:style>
  <w:style w:type="character" w:styleId="26" w:customStyle="1">
    <w:name w:val="Corpo de texto Char"/>
    <w:basedOn w:val="8"/>
    <w:link w:val="11"/>
    <w:qFormat/>
    <w:uiPriority w:val="0"/>
    <w:rPr>
      <w:rFonts w:ascii="Arial" w:hAnsi="Arial" w:cs="Arial" w:eastAsia="Times New Roman"/>
      <w:sz w:val="24"/>
      <w:szCs w:val="24"/>
      <w:lang w:eastAsia="pt-BR"/>
    </w:rPr>
  </w:style>
  <w:style w:type="character" w:styleId="27" w:customStyle="1">
    <w:name w:val="Texto de balão Char"/>
    <w:basedOn w:val="8"/>
    <w:link w:val="18"/>
    <w:qFormat/>
    <w:uiPriority w:val="99"/>
    <w:semiHidden/>
    <w:rPr>
      <w:rFonts w:ascii="Tahoma" w:hAnsi="Tahoma" w:cs="Tahoma" w:eastAsia="Times New Roman"/>
      <w:sz w:val="16"/>
      <w:szCs w:val="16"/>
    </w:rPr>
  </w:style>
  <w:style w:type="character" w:styleId="28" w:customStyle="1">
    <w:name w:val="Cabeçalho Char"/>
    <w:basedOn w:val="8"/>
    <w:link w:val="15"/>
    <w:qFormat/>
    <w:uiPriority w:val="0"/>
    <w:rPr>
      <w:rFonts w:ascii="Times New Roman" w:hAnsi="Times New Roman" w:eastAsia="Times New Roman"/>
      <w:sz w:val="24"/>
      <w:szCs w:val="24"/>
    </w:rPr>
  </w:style>
  <w:style w:type="character" w:styleId="29" w:customStyle="1">
    <w:name w:val="Rodapé Char"/>
    <w:basedOn w:val="8"/>
    <w:link w:val="16"/>
    <w:qFormat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30" w:customStyle="1">
    <w:name w:val="Título 1 Char"/>
    <w:basedOn w:val="8"/>
    <w:link w:val="2"/>
    <w:qFormat/>
    <w:uiPriority w:val="9"/>
    <w:rPr>
      <w:rFonts w:ascii="Cambria" w:hAnsi="Cambria" w:cs="Times New Roman" w:eastAsia="Times New Roman"/>
      <w:b/>
      <w:bCs/>
      <w:sz w:val="32"/>
      <w:szCs w:val="32"/>
    </w:rPr>
  </w:style>
  <w:style w:type="character" w:styleId="31" w:customStyle="1">
    <w:name w:val="Recuo de corpo de texto 3 Char"/>
    <w:basedOn w:val="8"/>
    <w:link w:val="17"/>
    <w:qFormat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32" w:customStyle="1">
    <w:name w:val="Recuo de corpo de texto Char"/>
    <w:basedOn w:val="8"/>
    <w:link w:val="19"/>
    <w:qFormat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33" w:customStyle="1">
    <w:name w:val="apple-converted-space"/>
    <w:basedOn w:val="8"/>
    <w:qFormat/>
    <w:uiPriority w:val="0"/>
  </w:style>
  <w:style w:type="character" w:styleId="34" w:customStyle="1">
    <w:name w:val="Corpo de texto 3 Char"/>
    <w:basedOn w:val="8"/>
    <w:link w:val="14"/>
    <w:qFormat/>
    <w:uiPriority w:val="0"/>
    <w:semiHidden/>
    <w:rPr>
      <w:rFonts w:ascii="Times New Roman" w:hAnsi="Times New Roman" w:eastAsia="Times New Roman"/>
      <w:sz w:val="16"/>
      <w:szCs w:val="16"/>
    </w:rPr>
  </w:style>
  <w:style w:type="paragraph" w:styleId="35">
    <w:name w:val="List Paragraph"/>
    <w:basedOn w:val="1"/>
    <w:qFormat/>
    <w:uiPriority w:val="34"/>
    <w:pPr>
      <w:contextualSpacing w:val="true"/>
      <w:ind w:left="720"/>
    </w:pPr>
  </w:style>
  <w:style w:type="paragraph" w:styleId="3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bidi="ar-SA" w:eastAsia="en-US"/>
    </w:rPr>
    <w:pPr>
      <w:spacing w:lineRule="auto" w:line="276" w:after="200"/>
    </w:pPr>
  </w:style>
  <w:style w:type="character" w:styleId="37" w:customStyle="1">
    <w:name w:val="Recuo de corpo de texto 2 Char"/>
    <w:basedOn w:val="8"/>
    <w:link w:val="12"/>
    <w:qFormat/>
    <w:uiPriority w:val="99"/>
    <w:semiHidden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39EE-05E8-495A-883E-2CA859945903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haracters>8317</Characters>
  <CharactersWithSpaces>9838</CharactersWithSpaces>
  <Company>Camara de Vereadores de Vilhena</Company>
  <DocSecurity>0</DocSecurity>
  <Lines>69</Lines>
  <LinksUpToDate>false</LinksUpToDate>
  <Pages>4</Pages>
  <Paragraphs>19</Paragraphs>
  <ScaleCrop>false</ScaleCrop>
  <Template>Normal</Template>
  <TotalTime>5</TotalTime>
  <Words>1540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Ver. Vilhena</dc:creator>
  <cp:lastModifiedBy>elisangela.lima</cp:lastModifiedBy>
  <cp:revision>51</cp:revision>
  <cp:lastPrinted>2022-04-04T18:52:00Z</cp:lastPrinted>
  <dcterms:created xsi:type="dcterms:W3CDTF">2020-12-10T14:52:00Z</dcterms:created>
  <dcterms:modified xsi:type="dcterms:W3CDTF">2022-04-11T17:02:36Z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E8F3204B74364F9B8A3AFABE3ED91D9A</vt:lpwstr>
  </property>
</Properties>
</file>